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14B7E">
        <w:trPr>
          <w:trHeight w:hRule="exact" w:val="1528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«Географическое образование», утв. приказом ректора ОмГА от 25.03.2024 №34.</w:t>
            </w:r>
          </w:p>
        </w:tc>
      </w:tr>
      <w:tr w:rsidR="00B14B7E">
        <w:trPr>
          <w:trHeight w:hRule="exact" w:val="138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  <w:tc>
          <w:tcPr>
            <w:tcW w:w="2836" w:type="dxa"/>
          </w:tcPr>
          <w:p w:rsidR="00B14B7E" w:rsidRDefault="00B14B7E"/>
        </w:tc>
      </w:tr>
      <w:tr w:rsidR="00B14B7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4B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B14B7E">
        <w:trPr>
          <w:trHeight w:hRule="exact" w:val="211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  <w:tc>
          <w:tcPr>
            <w:tcW w:w="2836" w:type="dxa"/>
          </w:tcPr>
          <w:p w:rsidR="00B14B7E" w:rsidRDefault="00B14B7E"/>
        </w:tc>
      </w:tr>
      <w:tr w:rsidR="00B14B7E">
        <w:trPr>
          <w:trHeight w:hRule="exact" w:val="277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4B7E">
        <w:trPr>
          <w:trHeight w:hRule="exact" w:val="972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14B7E" w:rsidRDefault="00B14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14B7E">
        <w:trPr>
          <w:trHeight w:hRule="exact" w:val="277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B14B7E">
        <w:trPr>
          <w:trHeight w:hRule="exact" w:val="277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  <w:tc>
          <w:tcPr>
            <w:tcW w:w="2836" w:type="dxa"/>
          </w:tcPr>
          <w:p w:rsidR="00B14B7E" w:rsidRDefault="00B14B7E"/>
        </w:tc>
      </w:tr>
      <w:tr w:rsidR="00B14B7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4B7E">
        <w:trPr>
          <w:trHeight w:hRule="exact" w:val="775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 и информатика</w:t>
            </w:r>
          </w:p>
          <w:p w:rsidR="00B14B7E" w:rsidRDefault="00D036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B14B7E" w:rsidRDefault="00B14B7E"/>
        </w:tc>
      </w:tr>
      <w:tr w:rsidR="00B14B7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4B7E">
        <w:trPr>
          <w:trHeight w:hRule="exact" w:val="1125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«Географическое образование»</w:t>
            </w: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4B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14B7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  <w:tc>
          <w:tcPr>
            <w:tcW w:w="2836" w:type="dxa"/>
          </w:tcPr>
          <w:p w:rsidR="00B14B7E" w:rsidRDefault="00B14B7E"/>
        </w:tc>
      </w:tr>
      <w:tr w:rsidR="00B14B7E">
        <w:trPr>
          <w:trHeight w:hRule="exact" w:val="155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  <w:tc>
          <w:tcPr>
            <w:tcW w:w="2836" w:type="dxa"/>
          </w:tcPr>
          <w:p w:rsidR="00B14B7E" w:rsidRDefault="00B14B7E"/>
        </w:tc>
      </w:tr>
      <w:tr w:rsidR="00B14B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4B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4B7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4B7E" w:rsidRDefault="00B14B7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/>
        </w:tc>
      </w:tr>
      <w:tr w:rsidR="00B14B7E">
        <w:trPr>
          <w:trHeight w:hRule="exact" w:val="124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  <w:tc>
          <w:tcPr>
            <w:tcW w:w="2836" w:type="dxa"/>
          </w:tcPr>
          <w:p w:rsidR="00B14B7E" w:rsidRDefault="00B14B7E"/>
        </w:tc>
      </w:tr>
      <w:tr w:rsidR="00B14B7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14B7E">
        <w:trPr>
          <w:trHeight w:hRule="exact" w:val="307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/>
        </w:tc>
      </w:tr>
      <w:tr w:rsidR="00B14B7E">
        <w:trPr>
          <w:trHeight w:hRule="exact" w:val="2991"/>
        </w:trPr>
        <w:tc>
          <w:tcPr>
            <w:tcW w:w="143" w:type="dxa"/>
          </w:tcPr>
          <w:p w:rsidR="00B14B7E" w:rsidRDefault="00B14B7E"/>
        </w:tc>
        <w:tc>
          <w:tcPr>
            <w:tcW w:w="285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1419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1277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  <w:tc>
          <w:tcPr>
            <w:tcW w:w="2836" w:type="dxa"/>
          </w:tcPr>
          <w:p w:rsidR="00B14B7E" w:rsidRDefault="00B14B7E"/>
        </w:tc>
      </w:tr>
      <w:tr w:rsidR="00B14B7E">
        <w:trPr>
          <w:trHeight w:hRule="exact" w:val="277"/>
        </w:trPr>
        <w:tc>
          <w:tcPr>
            <w:tcW w:w="143" w:type="dxa"/>
          </w:tcPr>
          <w:p w:rsidR="00B14B7E" w:rsidRDefault="00B14B7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4B7E">
        <w:trPr>
          <w:trHeight w:hRule="exact" w:val="138"/>
        </w:trPr>
        <w:tc>
          <w:tcPr>
            <w:tcW w:w="143" w:type="dxa"/>
          </w:tcPr>
          <w:p w:rsidR="00B14B7E" w:rsidRDefault="00B14B7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/>
        </w:tc>
      </w:tr>
      <w:tr w:rsidR="00B14B7E">
        <w:trPr>
          <w:trHeight w:hRule="exact" w:val="1666"/>
        </w:trPr>
        <w:tc>
          <w:tcPr>
            <w:tcW w:w="143" w:type="dxa"/>
          </w:tcPr>
          <w:p w:rsidR="00B14B7E" w:rsidRDefault="00B14B7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B14B7E" w:rsidRDefault="00B14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B14B7E" w:rsidRDefault="00B14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4B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14B7E" w:rsidRDefault="00B14B7E">
            <w:pPr>
              <w:spacing w:after="0" w:line="240" w:lineRule="auto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профессор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/Лучко О.Н./</w:t>
            </w:r>
          </w:p>
          <w:p w:rsidR="00B14B7E" w:rsidRDefault="00B14B7E">
            <w:pPr>
              <w:spacing w:after="0" w:line="240" w:lineRule="auto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B14B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4B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4B7E">
        <w:trPr>
          <w:trHeight w:hRule="exact" w:val="555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4B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4B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14B7E" w:rsidRDefault="00B14B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нормативными актами ЧУОО ВО «Омская гуманитарная академия» (далее – Академия; ОмГА):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(протокол заседания № 1), утвержденным приказом ректора от 28.08.2017 №37;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«Географическое образование»; форма обучения – заочная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2024-2025 учебный год, утвержденным приказом ректора от 25.03.2024 № 34;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«Математика и информатика» в течение 2024-2025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4B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14B7E">
        <w:trPr>
          <w:trHeight w:hRule="exact" w:val="138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К.М.02.03 «Математика и информатика».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4B7E">
        <w:trPr>
          <w:trHeight w:hRule="exact" w:val="139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 выпускников соотнесенные с индикаторами достижения компетенций.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«Математика и информатика» направлен на формирование у обучающегося компетенций и запланированных результатов обучения, соотнесенных с индикаторами достиж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компетенций:</w:t>
            </w:r>
          </w:p>
        </w:tc>
      </w:tr>
      <w:tr w:rsidR="00B14B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>
            <w:pPr>
              <w:spacing w:after="0" w:line="240" w:lineRule="auto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4B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принцип разработки программы учебных предметов, курсов, дисциплин (модулей), программы дополнительного образования в соответствии с нормативно- правовыми актами в сфере образования</w:t>
            </w:r>
          </w:p>
        </w:tc>
      </w:tr>
      <w:tr w:rsidR="00B14B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уметь проектиров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владеть навыком осуществления отбора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  <w:tr w:rsidR="00B14B7E">
        <w:trPr>
          <w:trHeight w:hRule="exact" w:val="277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ОПК-9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понимать принципы работы современных информационных технологий и использовать их для решения задач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>
            <w:pPr>
              <w:spacing w:after="0" w:line="240" w:lineRule="auto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4B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ОПК-9.2 уметь осуществлять выбор оптимальных современных информационных технологий для решения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14B7E">
        <w:trPr>
          <w:trHeight w:hRule="exact" w:val="277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информации, применять системный подход для решения поставленных задач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>
            <w:pPr>
              <w:spacing w:after="0" w:line="240" w:lineRule="auto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4B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и особенности системного мышления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источник информации с точки зрения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и пространственных условий его возникновения</w:t>
            </w:r>
          </w:p>
        </w:tc>
      </w:tr>
      <w:tr w:rsidR="00B14B7E">
        <w:trPr>
          <w:trHeight w:hRule="exact" w:val="6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14B7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поиска достоверных суждений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B14B7E">
        <w:trPr>
          <w:trHeight w:hRule="exact" w:val="416"/>
        </w:trPr>
        <w:tc>
          <w:tcPr>
            <w:tcW w:w="3970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3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</w:tr>
      <w:tr w:rsidR="00B14B7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B14B7E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К.М.02.03 «Математика и информатика»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 высшего образования - бакалавриат по направлению подготовки 44.03.01 Педагогическое образование.</w:t>
            </w:r>
          </w:p>
        </w:tc>
      </w:tr>
      <w:tr w:rsidR="00B14B7E">
        <w:trPr>
          <w:trHeight w:hRule="exact" w:val="138"/>
        </w:trPr>
        <w:tc>
          <w:tcPr>
            <w:tcW w:w="3970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3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</w:tr>
      <w:tr w:rsidR="00B14B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14B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B14B7E"/>
        </w:tc>
      </w:tr>
      <w:tr w:rsidR="00B14B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B14B7E"/>
        </w:tc>
      </w:tr>
      <w:tr w:rsidR="00B14B7E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 учебных предметов "Математика" и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обучения математике в начальной школе, </w:t>
            </w:r>
            <w:r>
              <w:rPr>
                <w:rFonts w:ascii="Times New Roman" w:hAnsi="Times New Roman" w:cs="Times New Roman"/>
                <w:color w:val="000000"/>
              </w:rPr>
              <w:t>Формирование информационно- коммуникационной компетентности младших школьников, Методология и методы педагогического исследования, Электронные образовательные ресурсы в начальном образовании, Научно-исследовательская работа, Производственная (педагогическа</w:t>
            </w:r>
            <w:r>
              <w:rPr>
                <w:rFonts w:ascii="Times New Roman" w:hAnsi="Times New Roman" w:cs="Times New Roman"/>
                <w:color w:val="000000"/>
              </w:rPr>
              <w:t>я) практика (ранняя преподавательская,Производственная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ОПК-9, ОПК-2, УК-1</w:t>
            </w:r>
          </w:p>
        </w:tc>
      </w:tr>
      <w:tr w:rsidR="00B14B7E">
        <w:trPr>
          <w:trHeight w:hRule="exact" w:val="138"/>
        </w:trPr>
        <w:tc>
          <w:tcPr>
            <w:tcW w:w="3970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3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</w:tr>
      <w:tr w:rsidR="00B14B7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4B7E">
        <w:trPr>
          <w:trHeight w:hRule="exact" w:val="138"/>
        </w:trPr>
        <w:tc>
          <w:tcPr>
            <w:tcW w:w="3970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3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</w:tr>
      <w:tr w:rsidR="00B14B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4B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4B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4B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4B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4B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14B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4B7E">
        <w:trPr>
          <w:trHeight w:hRule="exact" w:val="416"/>
        </w:trPr>
        <w:tc>
          <w:tcPr>
            <w:tcW w:w="3970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3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</w:tr>
      <w:tr w:rsidR="00B14B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14B7E">
        <w:trPr>
          <w:trHeight w:hRule="exact" w:val="277"/>
        </w:trPr>
        <w:tc>
          <w:tcPr>
            <w:tcW w:w="3970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3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</w:tr>
      <w:tr w:rsidR="00B14B7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B14B7E" w:rsidRDefault="00B14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4B7E">
        <w:trPr>
          <w:trHeight w:hRule="exact" w:val="416"/>
        </w:trPr>
        <w:tc>
          <w:tcPr>
            <w:tcW w:w="3970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1702" w:type="dxa"/>
          </w:tcPr>
          <w:p w:rsidR="00B14B7E" w:rsidRDefault="00B14B7E"/>
        </w:tc>
        <w:tc>
          <w:tcPr>
            <w:tcW w:w="426" w:type="dxa"/>
          </w:tcPr>
          <w:p w:rsidR="00B14B7E" w:rsidRDefault="00B14B7E"/>
        </w:tc>
        <w:tc>
          <w:tcPr>
            <w:tcW w:w="710" w:type="dxa"/>
          </w:tcPr>
          <w:p w:rsidR="00B14B7E" w:rsidRDefault="00B14B7E"/>
        </w:tc>
        <w:tc>
          <w:tcPr>
            <w:tcW w:w="143" w:type="dxa"/>
          </w:tcPr>
          <w:p w:rsidR="00B14B7E" w:rsidRDefault="00B14B7E"/>
        </w:tc>
        <w:tc>
          <w:tcPr>
            <w:tcW w:w="993" w:type="dxa"/>
          </w:tcPr>
          <w:p w:rsidR="00B14B7E" w:rsidRDefault="00B14B7E"/>
        </w:tc>
      </w:tr>
      <w:tr w:rsidR="00B14B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4B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4B7E" w:rsidRDefault="00B14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4B7E" w:rsidRDefault="00B14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4B7E" w:rsidRDefault="00B14B7E"/>
        </w:tc>
      </w:tr>
      <w:tr w:rsidR="00B14B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над матрицами и их свойства. Определители матриц и их свойства.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4B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4B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4B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4B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4B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4B7E" w:rsidRDefault="00B14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4B7E" w:rsidRDefault="00B14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4B7E" w:rsidRDefault="00B14B7E"/>
        </w:tc>
      </w:tr>
      <w:tr w:rsidR="00B14B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4B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4B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4B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14B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4B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программные средства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процессов. 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4B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4B7E">
        <w:trPr>
          <w:trHeight w:hRule="exact" w:val="8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4B7E" w:rsidRDefault="00D036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4B7E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Для лиц, зачисленных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ющегося).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не имеющей государственной аккредитации образовательной программе: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>
            <w:pPr>
              <w:spacing w:after="0" w:line="240" w:lineRule="auto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4B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4B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матриц, операции над матрицами и их свойства. Определители матриц и их свойства. Системы линейных уравнений. Метод Крамера. Матричный метод.  Метод Гаусса.</w:t>
            </w:r>
          </w:p>
        </w:tc>
      </w:tr>
      <w:tr w:rsidR="00B14B7E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/>
        </w:tc>
      </w:tr>
      <w:tr w:rsidR="00B14B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над матрицами и их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уравнений.Системы линейных уравнений. Метод Крамера. Матричный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Метод Гаусса. Понятие общего, частного и базисного решений системы линейных уравнений. Решение задач, приводящих к системам линейных уравнений.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</w:tr>
      <w:tr w:rsidR="00B14B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 Кривые второго порядка. Уравнения прямой в пространстве. Уравнение плоскости в пространстве. Поверхности в пространстве.</w:t>
            </w:r>
          </w:p>
        </w:tc>
      </w:tr>
      <w:tr w:rsidR="00B14B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B14B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 о информатике.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 Основы алгоритмизации.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Технические и программные средства реализации информационных процессов. Архитектура компьютера.</w:t>
            </w:r>
          </w:p>
        </w:tc>
      </w:tr>
      <w:tr w:rsidR="00B14B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программные средства реализации информационных процессов. Архитектура компьютера. Уровни программного обеспечения. 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системы, их разновидности и различия. Защита информации на ПК. Классификация программного обеспечения. Информационные технологии. Определение и задачи. Работа со сжатыми данными. Архивирование. Периферийные устройства.</w:t>
            </w:r>
          </w:p>
        </w:tc>
      </w:tr>
      <w:tr w:rsidR="00B14B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</w:tr>
      <w:tr w:rsidR="00B14B7E">
        <w:trPr>
          <w:trHeight w:hRule="exact" w:val="14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</w:tr>
      <w:tr w:rsidR="00B14B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приводящих к системам линейных уравнений.</w:t>
            </w:r>
          </w:p>
        </w:tc>
      </w:tr>
      <w:tr w:rsidR="00B14B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B14B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B14B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14B7E">
        <w:trPr>
          <w:trHeight w:hRule="exact" w:val="147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B14B7E">
        <w:trPr>
          <w:trHeight w:hRule="exact" w:val="21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матрицами и их свойства. 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</w:t>
            </w:r>
          </w:p>
        </w:tc>
      </w:tr>
      <w:tr w:rsidR="00B14B7E">
        <w:trPr>
          <w:trHeight w:hRule="exact" w:val="8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геометрия. Уравнения прямой на плоскости. Взаимное расположение прямых.</w:t>
            </w:r>
          </w:p>
        </w:tc>
      </w:tr>
      <w:tr w:rsidR="00B14B7E">
        <w:trPr>
          <w:trHeight w:hRule="exact" w:val="21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геометрия. Уравнения прямой на плоскости. Взаимное расположение прямых. Кривые второго порядка. Уравнения прямой в пространстве. Уравнение плоскости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пространстве. Поверхности в пространстве.</w:t>
            </w:r>
          </w:p>
        </w:tc>
      </w:tr>
      <w:tr w:rsidR="00B14B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>
            <w:pPr>
              <w:spacing w:after="0" w:line="240" w:lineRule="auto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4B7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«Математика и информатика» / Лучко О.Н..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2024.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4B7E">
        <w:trPr>
          <w:trHeight w:hRule="exact" w:val="138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4B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Кушлянская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https://www.biblio-online.ru/bcode/436461</w:t>
              </w:r>
            </w:hyperlink>
            <w:r>
              <w:t xml:space="preserve"> </w:t>
            </w:r>
          </w:p>
        </w:tc>
      </w:tr>
      <w:tr w:rsidR="00B14B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https://urait.ru/bcode/436995</w:t>
              </w:r>
            </w:hyperlink>
            <w:r>
              <w:t xml:space="preserve"> </w:t>
            </w:r>
          </w:p>
        </w:tc>
      </w:tr>
      <w:tr w:rsidR="00B14B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https://urait.ru/bcode/430003</w:t>
              </w:r>
            </w:hyperlink>
            <w:r>
              <w:t xml:space="preserve"> </w:t>
            </w:r>
          </w:p>
        </w:tc>
      </w:tr>
      <w:tr w:rsidR="00B14B7E">
        <w:trPr>
          <w:trHeight w:hRule="exact" w:val="277"/>
        </w:trPr>
        <w:tc>
          <w:tcPr>
            <w:tcW w:w="285" w:type="dxa"/>
          </w:tcPr>
          <w:p w:rsidR="00B14B7E" w:rsidRDefault="00B14B7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4B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логико-познавательных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логико-познавательных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978-5-238-02661-9.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http://www.iprbookshop.ru/81654.html</w:t>
              </w:r>
            </w:hyperlink>
            <w:r>
              <w:t xml:space="preserve"> </w:t>
            </w:r>
          </w:p>
        </w:tc>
      </w:tr>
      <w:tr w:rsidR="00B14B7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B14B7E"/>
        </w:tc>
      </w:tr>
      <w:tr w:rsidR="00B14B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https://www.biblio-online.ru/bcode/434466</w:t>
              </w:r>
            </w:hyperlink>
            <w:r>
              <w:t xml:space="preserve"> </w:t>
            </w:r>
          </w:p>
        </w:tc>
      </w:tr>
      <w:tr w:rsidR="00B14B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978-5-534-09010-9.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https://urait.ru/bcode/433709</w:t>
              </w:r>
            </w:hyperlink>
            <w:r>
              <w:t xml:space="preserve"> 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4B7E">
        <w:trPr>
          <w:trHeight w:hRule="exact" w:val="9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 взаимодействие между участниками образовательного процесса, в том числе синхронное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4B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B14B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14B7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4B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и информационных справочных систем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4B7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B14B7E" w:rsidRDefault="00B14B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14B7E" w:rsidRDefault="00B14B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4B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4B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14B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ектронная информационно-образовательная среда</w:t>
            </w:r>
          </w:p>
        </w:tc>
      </w:tr>
      <w:tr w:rsidR="00B14B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Интернет».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одготовка, конструирование и презентация итогов исследовательской и аналитической деятельности;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14B7E">
        <w:trPr>
          <w:trHeight w:hRule="exact" w:val="277"/>
        </w:trPr>
        <w:tc>
          <w:tcPr>
            <w:tcW w:w="9640" w:type="dxa"/>
          </w:tcPr>
          <w:p w:rsidR="00B14B7E" w:rsidRDefault="00B14B7E"/>
        </w:tc>
      </w:tr>
      <w:tr w:rsidR="00B14B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4B7E">
        <w:trPr>
          <w:trHeight w:hRule="exact" w:val="2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</w:t>
            </w:r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4B7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LibreOffice Base;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Линко V8.2; Moodle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14B7E" w:rsidRDefault="00D03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4B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4B7E" w:rsidRDefault="00D03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14B7E" w:rsidRDefault="00B14B7E"/>
    <w:sectPr w:rsidR="00B14B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14B7E"/>
    <w:rsid w:val="00D036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46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65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000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69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s://urait.ru/bcode/43370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6102</Words>
  <Characters>34782</Characters>
  <Application>Microsoft Office Word</Application>
  <DocSecurity>0</DocSecurity>
  <Lines>289</Lines>
  <Paragraphs>81</Paragraphs>
  <ScaleCrop>false</ScaleCrop>
  <Company/>
  <LinksUpToDate>false</LinksUpToDate>
  <CharactersWithSpaces>40803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2024-2025_ФГОС3++2024_Бак-ЗФО-ПО(ГО)(24)_plx_Математика и информатика</dc:title>
  <dc:creator>FastReport.NET</dc:creator>
  <cp:lastModifiedBy>Mark Bernstorf</cp:lastModifiedBy>
  <cp:revision>2</cp:revision>
  <dcterms:created xsi:type="dcterms:W3CDTF">2024-05-18T13:58:00Z</dcterms:created>
  <dcterms:modified xsi:type="dcterms:W3CDTF">2024-05-18T13:58:00Z</dcterms:modified>
</cp:coreProperties>
</file>